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1C" w:rsidRDefault="000419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CF4" w:rsidRDefault="00D53CF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6906FD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996FF6">
        <w:rPr>
          <w:rFonts w:ascii="Times New Roman" w:hAnsi="Times New Roman" w:cs="Times New Roman"/>
          <w:b/>
          <w:sz w:val="24"/>
          <w:szCs w:val="24"/>
        </w:rPr>
        <w:t>3</w:t>
      </w:r>
      <w:r w:rsidR="00A533FD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6906FD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750E7D" w:rsidRDefault="00750E7D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533F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53CF4" w:rsidRDefault="00D53CF4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0E7D" w:rsidRDefault="00750E7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53CF4" w:rsidRDefault="00D53CF4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CF4" w:rsidRDefault="00D53CF4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D53CF4" w:rsidRDefault="00D53CF4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53CF4" w:rsidRPr="00E56656" w:rsidRDefault="00D53CF4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906FD">
        <w:rPr>
          <w:rFonts w:ascii="Times New Roman" w:hAnsi="Times New Roman" w:cs="Times New Roman"/>
          <w:sz w:val="24"/>
          <w:szCs w:val="24"/>
        </w:rPr>
        <w:t>КЗК-</w:t>
      </w:r>
      <w:r w:rsidR="00A533FD" w:rsidRPr="006906FD">
        <w:rPr>
          <w:rFonts w:ascii="Times New Roman" w:hAnsi="Times New Roman" w:cs="Times New Roman"/>
          <w:sz w:val="24"/>
          <w:szCs w:val="24"/>
        </w:rPr>
        <w:t>706</w:t>
      </w:r>
      <w:r w:rsidRPr="006906F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33FD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533F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D53CF4" w:rsidRPr="00FA3947" w:rsidRDefault="00D53CF4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1E5A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533FD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„Младежки хълм“</w:t>
      </w:r>
      <w:r w:rsidR="00A533F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44B3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44B32" w:rsidRPr="006906F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A67CE" w:rsidRDefault="00691D96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533FD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„Централен“, община Пловдив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5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744B32">
        <w:rPr>
          <w:rFonts w:ascii="Times New Roman" w:hAnsi="Times New Roman" w:cs="Times New Roman"/>
          <w:color w:val="000000" w:themeColor="text1"/>
          <w:sz w:val="24"/>
          <w:szCs w:val="24"/>
        </w:rPr>
        <w:t>адв. Н. П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A533FD" w:rsidRDefault="00691D9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33F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A533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533FD" w:rsidRPr="00A533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„Леденика 2023“ </w:t>
      </w:r>
      <w:r w:rsidR="00AF7A17" w:rsidRPr="00A533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A533F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6906FD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744B32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П.:</w:t>
      </w:r>
      <w:r w:rsidR="001E5A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CF4" w:rsidRDefault="00D53CF4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5ADE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744B32" w:rsidP="00744B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П</w:t>
      </w:r>
      <w:r w:rsidR="001E5ADE">
        <w:rPr>
          <w:rFonts w:ascii="Times New Roman" w:hAnsi="Times New Roman" w:cs="Times New Roman"/>
          <w:sz w:val="24"/>
          <w:szCs w:val="24"/>
        </w:rPr>
        <w:t>.:</w:t>
      </w:r>
    </w:p>
    <w:p w:rsidR="008F43FB" w:rsidRDefault="001E5ADE" w:rsidP="001E5A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8F43FB">
        <w:rPr>
          <w:rFonts w:ascii="Times New Roman" w:hAnsi="Times New Roman" w:cs="Times New Roman"/>
          <w:sz w:val="24"/>
          <w:szCs w:val="24"/>
        </w:rPr>
        <w:t xml:space="preserve">, 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8F43FB">
        <w:rPr>
          <w:rFonts w:ascii="Times New Roman" w:hAnsi="Times New Roman" w:cs="Times New Roman"/>
          <w:sz w:val="24"/>
          <w:szCs w:val="24"/>
        </w:rPr>
        <w:t xml:space="preserve">е 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представил </w:t>
      </w:r>
      <w:r w:rsidR="008F43FB">
        <w:rPr>
          <w:rFonts w:ascii="Times New Roman" w:hAnsi="Times New Roman" w:cs="Times New Roman"/>
          <w:sz w:val="24"/>
          <w:szCs w:val="24"/>
        </w:rPr>
        <w:t>възло</w:t>
      </w:r>
      <w:r w:rsidR="008F43FB" w:rsidRPr="008F43FB">
        <w:rPr>
          <w:rFonts w:ascii="Times New Roman" w:hAnsi="Times New Roman" w:cs="Times New Roman"/>
          <w:sz w:val="24"/>
          <w:szCs w:val="24"/>
        </w:rPr>
        <w:t>жителя</w:t>
      </w:r>
      <w:r w:rsidR="008F43FB">
        <w:rPr>
          <w:rFonts w:ascii="Times New Roman" w:hAnsi="Times New Roman" w:cs="Times New Roman"/>
          <w:sz w:val="24"/>
          <w:szCs w:val="24"/>
        </w:rPr>
        <w:t>.</w:t>
      </w:r>
    </w:p>
    <w:p w:rsidR="008F43FB" w:rsidRDefault="008F43FB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744B32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П.:</w:t>
      </w:r>
    </w:p>
    <w:p w:rsidR="00D53CF4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аз ще ви моля да оставите без уважения жалбата и да присъдите на кмета на район </w:t>
      </w:r>
      <w:r w:rsidR="008F43FB">
        <w:rPr>
          <w:rFonts w:ascii="Times New Roman" w:hAnsi="Times New Roman" w:cs="Times New Roman"/>
          <w:sz w:val="24"/>
          <w:szCs w:val="24"/>
        </w:rPr>
        <w:t>„Ц</w:t>
      </w:r>
      <w:r w:rsidR="008F43FB" w:rsidRPr="008F43FB">
        <w:rPr>
          <w:rFonts w:ascii="Times New Roman" w:hAnsi="Times New Roman" w:cs="Times New Roman"/>
          <w:sz w:val="24"/>
          <w:szCs w:val="24"/>
        </w:rPr>
        <w:t>ентрален</w:t>
      </w:r>
      <w:r w:rsidR="008F43FB">
        <w:rPr>
          <w:rFonts w:ascii="Times New Roman" w:hAnsi="Times New Roman" w:cs="Times New Roman"/>
          <w:sz w:val="24"/>
          <w:szCs w:val="24"/>
        </w:rPr>
        <w:t>“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при община Пловдив направените разноски</w:t>
      </w:r>
      <w:r w:rsidR="008F43FB">
        <w:rPr>
          <w:rFonts w:ascii="Times New Roman" w:hAnsi="Times New Roman" w:cs="Times New Roman"/>
          <w:sz w:val="24"/>
          <w:szCs w:val="24"/>
        </w:rPr>
        <w:t>. Ж</w:t>
      </w:r>
      <w:r w:rsidR="008F43FB" w:rsidRPr="008F43FB">
        <w:rPr>
          <w:rFonts w:ascii="Times New Roman" w:hAnsi="Times New Roman" w:cs="Times New Roman"/>
          <w:sz w:val="24"/>
          <w:szCs w:val="24"/>
        </w:rPr>
        <w:t>албата е неоснователна по</w:t>
      </w:r>
      <w:r w:rsidR="008F43FB">
        <w:rPr>
          <w:rFonts w:ascii="Times New Roman" w:hAnsi="Times New Roman" w:cs="Times New Roman"/>
          <w:sz w:val="24"/>
          <w:szCs w:val="24"/>
        </w:rPr>
        <w:t xml:space="preserve"> </w:t>
      </w:r>
      <w:r w:rsidR="008F43FB" w:rsidRPr="008F43FB">
        <w:rPr>
          <w:rFonts w:ascii="Times New Roman" w:hAnsi="Times New Roman" w:cs="Times New Roman"/>
          <w:sz w:val="24"/>
          <w:szCs w:val="24"/>
        </w:rPr>
        <w:t>следните съображения</w:t>
      </w:r>
      <w:r w:rsidR="008F43FB">
        <w:rPr>
          <w:rFonts w:ascii="Times New Roman" w:hAnsi="Times New Roman" w:cs="Times New Roman"/>
          <w:sz w:val="24"/>
          <w:szCs w:val="24"/>
        </w:rPr>
        <w:t>: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в първия пункт на жалбата се твърди</w:t>
      </w:r>
      <w:r w:rsidR="008F43FB">
        <w:rPr>
          <w:rFonts w:ascii="Times New Roman" w:hAnsi="Times New Roman" w:cs="Times New Roman"/>
          <w:sz w:val="24"/>
          <w:szCs w:val="24"/>
        </w:rPr>
        <w:t>,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че е възложител</w:t>
      </w:r>
      <w:r w:rsidR="008F43FB">
        <w:rPr>
          <w:rFonts w:ascii="Times New Roman" w:hAnsi="Times New Roman" w:cs="Times New Roman"/>
          <w:sz w:val="24"/>
          <w:szCs w:val="24"/>
        </w:rPr>
        <w:t>я</w:t>
      </w:r>
      <w:r w:rsidR="008F43FB" w:rsidRPr="008F43FB">
        <w:rPr>
          <w:rFonts w:ascii="Times New Roman" w:hAnsi="Times New Roman" w:cs="Times New Roman"/>
          <w:sz w:val="24"/>
          <w:szCs w:val="24"/>
        </w:rPr>
        <w:t>т</w:t>
      </w:r>
      <w:r w:rsidR="008F43FB">
        <w:rPr>
          <w:rFonts w:ascii="Times New Roman" w:hAnsi="Times New Roman" w:cs="Times New Roman"/>
          <w:sz w:val="24"/>
          <w:szCs w:val="24"/>
        </w:rPr>
        <w:t>,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респективно помощния</w:t>
      </w:r>
      <w:r w:rsidR="008F43FB">
        <w:rPr>
          <w:rFonts w:ascii="Times New Roman" w:hAnsi="Times New Roman" w:cs="Times New Roman"/>
          <w:sz w:val="24"/>
          <w:szCs w:val="24"/>
        </w:rPr>
        <w:t>т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орган неправилно се приложили разпоредбата на </w:t>
      </w:r>
      <w:r w:rsidR="008F43FB">
        <w:rPr>
          <w:rFonts w:ascii="Times New Roman" w:hAnsi="Times New Roman" w:cs="Times New Roman"/>
          <w:sz w:val="24"/>
          <w:szCs w:val="24"/>
        </w:rPr>
        <w:t xml:space="preserve">чл. </w:t>
      </w:r>
      <w:r w:rsidR="008F43FB" w:rsidRPr="008F43FB">
        <w:rPr>
          <w:rFonts w:ascii="Times New Roman" w:hAnsi="Times New Roman" w:cs="Times New Roman"/>
          <w:sz w:val="24"/>
          <w:szCs w:val="24"/>
        </w:rPr>
        <w:t>56 и неправилно с</w:t>
      </w:r>
      <w:r w:rsidR="008F43FB">
        <w:rPr>
          <w:rFonts w:ascii="Times New Roman" w:hAnsi="Times New Roman" w:cs="Times New Roman"/>
          <w:sz w:val="24"/>
          <w:szCs w:val="24"/>
        </w:rPr>
        <w:t>а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отстранили </w:t>
      </w:r>
      <w:r w:rsidR="008F43FB">
        <w:rPr>
          <w:rFonts w:ascii="Times New Roman" w:hAnsi="Times New Roman" w:cs="Times New Roman"/>
          <w:sz w:val="24"/>
          <w:szCs w:val="24"/>
        </w:rPr>
        <w:t>О</w:t>
      </w:r>
      <w:r w:rsidR="008F43FB" w:rsidRPr="008F43FB">
        <w:rPr>
          <w:rFonts w:ascii="Times New Roman" w:hAnsi="Times New Roman" w:cs="Times New Roman"/>
          <w:sz w:val="24"/>
          <w:szCs w:val="24"/>
        </w:rPr>
        <w:t>бединени</w:t>
      </w:r>
      <w:r w:rsidR="008F43FB">
        <w:rPr>
          <w:rFonts w:ascii="Times New Roman" w:hAnsi="Times New Roman" w:cs="Times New Roman"/>
          <w:sz w:val="24"/>
          <w:szCs w:val="24"/>
        </w:rPr>
        <w:t>е „</w:t>
      </w:r>
      <w:r w:rsidR="008F43FB" w:rsidRPr="008F43FB">
        <w:rPr>
          <w:rFonts w:ascii="Times New Roman" w:hAnsi="Times New Roman" w:cs="Times New Roman"/>
          <w:sz w:val="24"/>
          <w:szCs w:val="24"/>
        </w:rPr>
        <w:t>Младежки хълм</w:t>
      </w:r>
      <w:r w:rsidR="008F43FB">
        <w:rPr>
          <w:rFonts w:ascii="Times New Roman" w:hAnsi="Times New Roman" w:cs="Times New Roman"/>
          <w:sz w:val="24"/>
          <w:szCs w:val="24"/>
        </w:rPr>
        <w:t>“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от участие</w:t>
      </w:r>
      <w:r w:rsidR="008F43FB">
        <w:rPr>
          <w:rFonts w:ascii="Times New Roman" w:hAnsi="Times New Roman" w:cs="Times New Roman"/>
          <w:sz w:val="24"/>
          <w:szCs w:val="24"/>
        </w:rPr>
        <w:t>,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като не са анализирали всички относими доказателства</w:t>
      </w:r>
      <w:r w:rsidR="008F43FB">
        <w:rPr>
          <w:rFonts w:ascii="Times New Roman" w:hAnsi="Times New Roman" w:cs="Times New Roman"/>
          <w:sz w:val="24"/>
          <w:szCs w:val="24"/>
        </w:rPr>
        <w:t>. М</w:t>
      </w:r>
      <w:r w:rsidR="008F43FB" w:rsidRPr="008F43FB">
        <w:rPr>
          <w:rFonts w:ascii="Times New Roman" w:hAnsi="Times New Roman" w:cs="Times New Roman"/>
          <w:sz w:val="24"/>
          <w:szCs w:val="24"/>
        </w:rPr>
        <w:t>оля ви да приемате</w:t>
      </w:r>
      <w:r w:rsidR="008F43FB">
        <w:rPr>
          <w:rFonts w:ascii="Times New Roman" w:hAnsi="Times New Roman" w:cs="Times New Roman"/>
          <w:sz w:val="24"/>
          <w:szCs w:val="24"/>
        </w:rPr>
        <w:t>,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че този до</w:t>
      </w:r>
      <w:r w:rsidR="008F43FB">
        <w:rPr>
          <w:rFonts w:ascii="Times New Roman" w:hAnsi="Times New Roman" w:cs="Times New Roman"/>
          <w:sz w:val="24"/>
          <w:szCs w:val="24"/>
        </w:rPr>
        <w:t xml:space="preserve">вод </w:t>
      </w:r>
      <w:r w:rsidR="008F43FB" w:rsidRPr="008F43FB">
        <w:rPr>
          <w:rFonts w:ascii="Times New Roman" w:hAnsi="Times New Roman" w:cs="Times New Roman"/>
          <w:sz w:val="24"/>
          <w:szCs w:val="24"/>
        </w:rPr>
        <w:t>е неоснователен</w:t>
      </w:r>
      <w:r w:rsidR="008F43FB">
        <w:rPr>
          <w:rFonts w:ascii="Times New Roman" w:hAnsi="Times New Roman" w:cs="Times New Roman"/>
          <w:sz w:val="24"/>
          <w:szCs w:val="24"/>
        </w:rPr>
        <w:t xml:space="preserve">, </w:t>
      </w:r>
      <w:r w:rsidR="008F43FB" w:rsidRPr="008F43FB">
        <w:rPr>
          <w:rFonts w:ascii="Times New Roman" w:hAnsi="Times New Roman" w:cs="Times New Roman"/>
          <w:sz w:val="24"/>
          <w:szCs w:val="24"/>
        </w:rPr>
        <w:t>в представ</w:t>
      </w:r>
      <w:r w:rsidR="008F43FB">
        <w:rPr>
          <w:rFonts w:ascii="Times New Roman" w:hAnsi="Times New Roman" w:cs="Times New Roman"/>
          <w:sz w:val="24"/>
          <w:szCs w:val="24"/>
        </w:rPr>
        <w:t>е</w:t>
      </w:r>
      <w:r w:rsidR="008F43FB" w:rsidRPr="008F43FB">
        <w:rPr>
          <w:rFonts w:ascii="Times New Roman" w:hAnsi="Times New Roman" w:cs="Times New Roman"/>
          <w:sz w:val="24"/>
          <w:szCs w:val="24"/>
        </w:rPr>
        <w:t>ния от жалбо</w:t>
      </w:r>
      <w:r w:rsidR="00CF215C">
        <w:rPr>
          <w:rFonts w:ascii="Times New Roman" w:hAnsi="Times New Roman" w:cs="Times New Roman"/>
          <w:sz w:val="24"/>
          <w:szCs w:val="24"/>
        </w:rPr>
        <w:t>по</w:t>
      </w:r>
      <w:r w:rsidR="008F43FB" w:rsidRPr="008F43FB">
        <w:rPr>
          <w:rFonts w:ascii="Times New Roman" w:hAnsi="Times New Roman" w:cs="Times New Roman"/>
          <w:sz w:val="24"/>
          <w:szCs w:val="24"/>
        </w:rPr>
        <w:t>дател</w:t>
      </w:r>
      <w:r w:rsidR="00CF215C">
        <w:rPr>
          <w:rFonts w:ascii="Times New Roman" w:hAnsi="Times New Roman" w:cs="Times New Roman"/>
          <w:sz w:val="24"/>
          <w:szCs w:val="24"/>
        </w:rPr>
        <w:t>я ЕЕДОП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последния</w:t>
      </w:r>
      <w:r w:rsidR="00CF215C">
        <w:rPr>
          <w:rFonts w:ascii="Times New Roman" w:hAnsi="Times New Roman" w:cs="Times New Roman"/>
          <w:sz w:val="24"/>
          <w:szCs w:val="24"/>
        </w:rPr>
        <w:t>т е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декларирал предсрочно прекратяване на договор за обществена поръчка</w:t>
      </w:r>
      <w:r w:rsidR="00CF215C">
        <w:rPr>
          <w:rFonts w:ascii="Times New Roman" w:hAnsi="Times New Roman" w:cs="Times New Roman"/>
          <w:sz w:val="24"/>
          <w:szCs w:val="24"/>
        </w:rPr>
        <w:t>,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който е развален поради неизпълнение от страна на един от съдружниците в Обединението </w:t>
      </w:r>
      <w:r w:rsidR="00CF215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F215C">
        <w:rPr>
          <w:rFonts w:ascii="Times New Roman" w:hAnsi="Times New Roman" w:cs="Times New Roman"/>
          <w:sz w:val="24"/>
          <w:szCs w:val="24"/>
        </w:rPr>
        <w:t>Г</w:t>
      </w:r>
      <w:r w:rsidR="008F43FB" w:rsidRPr="008F43FB">
        <w:rPr>
          <w:rFonts w:ascii="Times New Roman" w:hAnsi="Times New Roman" w:cs="Times New Roman"/>
          <w:sz w:val="24"/>
          <w:szCs w:val="24"/>
        </w:rPr>
        <w:t>еостро</w:t>
      </w:r>
      <w:r w:rsidR="00CF215C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CF215C">
        <w:rPr>
          <w:rFonts w:ascii="Times New Roman" w:hAnsi="Times New Roman" w:cs="Times New Roman"/>
          <w:sz w:val="24"/>
          <w:szCs w:val="24"/>
        </w:rPr>
        <w:t>“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АД</w:t>
      </w:r>
      <w:r w:rsidR="00CF215C">
        <w:rPr>
          <w:rFonts w:ascii="Times New Roman" w:hAnsi="Times New Roman" w:cs="Times New Roman"/>
          <w:sz w:val="24"/>
          <w:szCs w:val="24"/>
        </w:rPr>
        <w:t>. П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ри извършена проверка по </w:t>
      </w:r>
      <w:r w:rsidR="00CF215C">
        <w:rPr>
          <w:rFonts w:ascii="Times New Roman" w:hAnsi="Times New Roman" w:cs="Times New Roman"/>
          <w:sz w:val="24"/>
          <w:szCs w:val="24"/>
        </w:rPr>
        <w:t>па</w:t>
      </w:r>
      <w:r w:rsidR="008F43FB" w:rsidRPr="008F43FB">
        <w:rPr>
          <w:rFonts w:ascii="Times New Roman" w:hAnsi="Times New Roman" w:cs="Times New Roman"/>
          <w:sz w:val="24"/>
          <w:szCs w:val="24"/>
        </w:rPr>
        <w:t>рти</w:t>
      </w:r>
      <w:r w:rsidR="00CF215C">
        <w:rPr>
          <w:rFonts w:ascii="Times New Roman" w:hAnsi="Times New Roman" w:cs="Times New Roman"/>
          <w:sz w:val="24"/>
          <w:szCs w:val="24"/>
        </w:rPr>
        <w:t>д</w:t>
      </w:r>
      <w:r w:rsidR="008F43FB" w:rsidRPr="008F43FB">
        <w:rPr>
          <w:rFonts w:ascii="Times New Roman" w:hAnsi="Times New Roman" w:cs="Times New Roman"/>
          <w:sz w:val="24"/>
          <w:szCs w:val="24"/>
        </w:rPr>
        <w:t>ата на община Бяла се установява</w:t>
      </w:r>
      <w:r w:rsidR="00CF215C">
        <w:rPr>
          <w:rFonts w:ascii="Times New Roman" w:hAnsi="Times New Roman" w:cs="Times New Roman"/>
          <w:sz w:val="24"/>
          <w:szCs w:val="24"/>
        </w:rPr>
        <w:t>,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че неизпълнението е свързано с неспазване на сроковете от страна на този </w:t>
      </w:r>
      <w:r w:rsidR="00CF215C">
        <w:rPr>
          <w:rFonts w:ascii="Times New Roman" w:hAnsi="Times New Roman" w:cs="Times New Roman"/>
          <w:sz w:val="24"/>
          <w:szCs w:val="24"/>
        </w:rPr>
        <w:t>с</w:t>
      </w:r>
      <w:r w:rsidR="008F43FB" w:rsidRPr="008F43FB">
        <w:rPr>
          <w:rFonts w:ascii="Times New Roman" w:hAnsi="Times New Roman" w:cs="Times New Roman"/>
          <w:sz w:val="24"/>
          <w:szCs w:val="24"/>
        </w:rPr>
        <w:t>ъдружник в Обединението и договор</w:t>
      </w:r>
      <w:r w:rsidR="00CF215C">
        <w:rPr>
          <w:rFonts w:ascii="Times New Roman" w:hAnsi="Times New Roman" w:cs="Times New Roman"/>
          <w:sz w:val="24"/>
          <w:szCs w:val="24"/>
        </w:rPr>
        <w:t>ъ</w:t>
      </w:r>
      <w:r w:rsidR="008F43FB" w:rsidRPr="008F43FB">
        <w:rPr>
          <w:rFonts w:ascii="Times New Roman" w:hAnsi="Times New Roman" w:cs="Times New Roman"/>
          <w:sz w:val="24"/>
          <w:szCs w:val="24"/>
        </w:rPr>
        <w:t>т</w:t>
      </w:r>
      <w:r w:rsidR="00CF215C">
        <w:rPr>
          <w:rFonts w:ascii="Times New Roman" w:hAnsi="Times New Roman" w:cs="Times New Roman"/>
          <w:sz w:val="24"/>
          <w:szCs w:val="24"/>
        </w:rPr>
        <w:t xml:space="preserve"> е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предсрочно прекратен поради развалянето именно заради виновното поведение на този </w:t>
      </w:r>
      <w:r w:rsidR="00CF215C">
        <w:rPr>
          <w:rFonts w:ascii="Times New Roman" w:hAnsi="Times New Roman" w:cs="Times New Roman"/>
          <w:sz w:val="24"/>
          <w:szCs w:val="24"/>
        </w:rPr>
        <w:t>с</w:t>
      </w:r>
      <w:r w:rsidR="008F43FB" w:rsidRPr="008F43FB">
        <w:rPr>
          <w:rFonts w:ascii="Times New Roman" w:hAnsi="Times New Roman" w:cs="Times New Roman"/>
          <w:sz w:val="24"/>
          <w:szCs w:val="24"/>
        </w:rPr>
        <w:t>ъдружник</w:t>
      </w:r>
      <w:r w:rsidR="00CF215C">
        <w:rPr>
          <w:rFonts w:ascii="Times New Roman" w:hAnsi="Times New Roman" w:cs="Times New Roman"/>
          <w:sz w:val="24"/>
          <w:szCs w:val="24"/>
        </w:rPr>
        <w:t>. Д</w:t>
      </w:r>
      <w:r w:rsidR="008F43FB" w:rsidRPr="008F43FB">
        <w:rPr>
          <w:rFonts w:ascii="Times New Roman" w:hAnsi="Times New Roman" w:cs="Times New Roman"/>
          <w:sz w:val="24"/>
          <w:szCs w:val="24"/>
        </w:rPr>
        <w:t>оводът в жалбата</w:t>
      </w:r>
      <w:r w:rsidR="00CF215C">
        <w:rPr>
          <w:rFonts w:ascii="Times New Roman" w:hAnsi="Times New Roman" w:cs="Times New Roman"/>
          <w:sz w:val="24"/>
          <w:szCs w:val="24"/>
        </w:rPr>
        <w:t xml:space="preserve">, </w:t>
      </w:r>
      <w:r w:rsidR="008F43FB" w:rsidRPr="008F43FB">
        <w:rPr>
          <w:rFonts w:ascii="Times New Roman" w:hAnsi="Times New Roman" w:cs="Times New Roman"/>
          <w:sz w:val="24"/>
          <w:szCs w:val="24"/>
        </w:rPr>
        <w:t>че при неспазване на срокове по договор за обществена поръчка не се прилагат мерки за надеж</w:t>
      </w:r>
      <w:r w:rsidR="00D53CF4">
        <w:rPr>
          <w:rFonts w:ascii="Times New Roman" w:hAnsi="Times New Roman" w:cs="Times New Roman"/>
          <w:sz w:val="24"/>
          <w:szCs w:val="24"/>
        </w:rPr>
        <w:t>д</w:t>
      </w:r>
      <w:r w:rsidR="008F43FB" w:rsidRPr="008F43FB">
        <w:rPr>
          <w:rFonts w:ascii="Times New Roman" w:hAnsi="Times New Roman" w:cs="Times New Roman"/>
          <w:sz w:val="24"/>
          <w:szCs w:val="24"/>
        </w:rPr>
        <w:t>ност е необоснован</w:t>
      </w:r>
      <w:r w:rsidR="00CF215C">
        <w:rPr>
          <w:rFonts w:ascii="Times New Roman" w:hAnsi="Times New Roman" w:cs="Times New Roman"/>
          <w:sz w:val="24"/>
          <w:szCs w:val="24"/>
        </w:rPr>
        <w:t>, така че с</w:t>
      </w:r>
      <w:r w:rsidR="008F43FB" w:rsidRPr="008F43FB">
        <w:rPr>
          <w:rFonts w:ascii="Times New Roman" w:hAnsi="Times New Roman" w:cs="Times New Roman"/>
          <w:sz w:val="24"/>
          <w:szCs w:val="24"/>
        </w:rPr>
        <w:t>читам</w:t>
      </w:r>
      <w:r w:rsidR="00CF215C">
        <w:rPr>
          <w:rFonts w:ascii="Times New Roman" w:hAnsi="Times New Roman" w:cs="Times New Roman"/>
          <w:sz w:val="24"/>
          <w:szCs w:val="24"/>
        </w:rPr>
        <w:t>,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че в тази с</w:t>
      </w:r>
      <w:r w:rsidR="00CF215C">
        <w:rPr>
          <w:rFonts w:ascii="Times New Roman" w:hAnsi="Times New Roman" w:cs="Times New Roman"/>
          <w:sz w:val="24"/>
          <w:szCs w:val="24"/>
        </w:rPr>
        <w:t xml:space="preserve">и </w:t>
      </w:r>
      <w:r w:rsidR="008F43FB" w:rsidRPr="008F43FB">
        <w:rPr>
          <w:rFonts w:ascii="Times New Roman" w:hAnsi="Times New Roman" w:cs="Times New Roman"/>
          <w:sz w:val="24"/>
          <w:szCs w:val="24"/>
        </w:rPr>
        <w:t>ча</w:t>
      </w:r>
      <w:r w:rsidR="00CF215C">
        <w:rPr>
          <w:rFonts w:ascii="Times New Roman" w:hAnsi="Times New Roman" w:cs="Times New Roman"/>
          <w:sz w:val="24"/>
          <w:szCs w:val="24"/>
        </w:rPr>
        <w:t>ст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жалбата изцяло не е основателна</w:t>
      </w:r>
      <w:r w:rsidR="00D53CF4">
        <w:rPr>
          <w:rFonts w:ascii="Times New Roman" w:hAnsi="Times New Roman" w:cs="Times New Roman"/>
          <w:sz w:val="24"/>
          <w:szCs w:val="24"/>
        </w:rPr>
        <w:t>.</w:t>
      </w:r>
    </w:p>
    <w:p w:rsidR="00D53CF4" w:rsidRDefault="00D53CF4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F43FB" w:rsidRPr="008F43FB">
        <w:rPr>
          <w:rFonts w:ascii="Times New Roman" w:hAnsi="Times New Roman" w:cs="Times New Roman"/>
          <w:sz w:val="24"/>
          <w:szCs w:val="24"/>
        </w:rPr>
        <w:t>торият пункт на жалбата касае из</w:t>
      </w:r>
      <w:r>
        <w:rPr>
          <w:rFonts w:ascii="Times New Roman" w:hAnsi="Times New Roman" w:cs="Times New Roman"/>
          <w:sz w:val="24"/>
          <w:szCs w:val="24"/>
        </w:rPr>
        <w:t>б</w:t>
      </w:r>
      <w:r w:rsidR="008F43FB" w:rsidRPr="008F43FB">
        <w:rPr>
          <w:rFonts w:ascii="Times New Roman" w:hAnsi="Times New Roman" w:cs="Times New Roman"/>
          <w:sz w:val="24"/>
          <w:szCs w:val="24"/>
        </w:rPr>
        <w:t>ора на изпълнител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като се излага до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F43FB" w:rsidRPr="008F43FB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че възложителят не е приложил правилно и помощният орган критериите за подбор по отношение на класирания на първо място участник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че в представ</w:t>
      </w:r>
      <w:r>
        <w:rPr>
          <w:rFonts w:ascii="Times New Roman" w:hAnsi="Times New Roman" w:cs="Times New Roman"/>
          <w:sz w:val="24"/>
          <w:szCs w:val="24"/>
        </w:rPr>
        <w:t xml:space="preserve">ения ЕЕДОП 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и декларирания опит за класиран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  <w:r w:rsidR="008F43FB" w:rsidRPr="008F43FB">
        <w:rPr>
          <w:rFonts w:ascii="Times New Roman" w:hAnsi="Times New Roman" w:cs="Times New Roman"/>
          <w:sz w:val="24"/>
          <w:szCs w:val="24"/>
        </w:rPr>
        <w:t>на първо място участник се установява съответствие на този участие с поставени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от въз</w:t>
      </w:r>
      <w:r>
        <w:rPr>
          <w:rFonts w:ascii="Times New Roman" w:hAnsi="Times New Roman" w:cs="Times New Roman"/>
          <w:sz w:val="24"/>
          <w:szCs w:val="24"/>
        </w:rPr>
        <w:t>ложителя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критери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за подбор относно опита и в аналогичен смисъл е </w:t>
      </w:r>
      <w:r>
        <w:rPr>
          <w:rFonts w:ascii="Times New Roman" w:hAnsi="Times New Roman" w:cs="Times New Roman"/>
          <w:sz w:val="24"/>
          <w:szCs w:val="24"/>
        </w:rPr>
        <w:t>сп</w:t>
      </w:r>
      <w:r w:rsidR="008F43FB" w:rsidRPr="008F43FB">
        <w:rPr>
          <w:rFonts w:ascii="Times New Roman" w:hAnsi="Times New Roman" w:cs="Times New Roman"/>
          <w:sz w:val="24"/>
          <w:szCs w:val="24"/>
        </w:rPr>
        <w:t>азено изискването за експерта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за който се твърди отново несъответствие на този експерт с поставяния критерии за подбор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Default="00D53CF4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оля да се произнесете в този смисъл и да присъдите </w:t>
      </w:r>
      <w:r>
        <w:rPr>
          <w:rFonts w:ascii="Times New Roman" w:hAnsi="Times New Roman" w:cs="Times New Roman"/>
          <w:sz w:val="24"/>
          <w:szCs w:val="24"/>
        </w:rPr>
        <w:t xml:space="preserve">разноски </w:t>
      </w:r>
      <w:r w:rsidR="008F43FB" w:rsidRPr="008F43F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размера, за който е </w:t>
      </w:r>
      <w:r w:rsidR="008F43FB" w:rsidRPr="008F43FB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8F43FB" w:rsidRPr="008F43FB">
        <w:rPr>
          <w:rFonts w:ascii="Times New Roman" w:hAnsi="Times New Roman" w:cs="Times New Roman"/>
          <w:sz w:val="24"/>
          <w:szCs w:val="24"/>
        </w:rPr>
        <w:t xml:space="preserve"> списък. Правя евентуално възражение за прекомерност на разноските.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CF4" w:rsidRDefault="00D53CF4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CF4" w:rsidRDefault="00D53CF4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CF4" w:rsidRDefault="00D53CF4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CF4" w:rsidRDefault="00D53CF4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CF4" w:rsidRDefault="00D53CF4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5ADE" w:rsidRDefault="001E5ADE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3CF4" w:rsidRDefault="00D53CF4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ADE" w:rsidRDefault="001E5ADE" w:rsidP="001E5A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4B1" w:rsidRDefault="00CB44B1">
      <w:pPr>
        <w:spacing w:after="0" w:line="240" w:lineRule="auto"/>
      </w:pPr>
      <w:r>
        <w:separator/>
      </w:r>
    </w:p>
  </w:endnote>
  <w:endnote w:type="continuationSeparator" w:id="0">
    <w:p w:rsidR="00CB44B1" w:rsidRDefault="00CB4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C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B4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4B1" w:rsidRDefault="00CB44B1">
      <w:pPr>
        <w:spacing w:after="0" w:line="240" w:lineRule="auto"/>
      </w:pPr>
      <w:r>
        <w:separator/>
      </w:r>
    </w:p>
  </w:footnote>
  <w:footnote w:type="continuationSeparator" w:id="0">
    <w:p w:rsidR="00CB44B1" w:rsidRDefault="00CB4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191C"/>
    <w:rsid w:val="000627E4"/>
    <w:rsid w:val="000774B8"/>
    <w:rsid w:val="00077EA4"/>
    <w:rsid w:val="000A219B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224850"/>
    <w:rsid w:val="0022733E"/>
    <w:rsid w:val="00271DB0"/>
    <w:rsid w:val="002822D6"/>
    <w:rsid w:val="002874C4"/>
    <w:rsid w:val="002D7E56"/>
    <w:rsid w:val="002E00EC"/>
    <w:rsid w:val="002E37C0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75EA7"/>
    <w:rsid w:val="005B0ACA"/>
    <w:rsid w:val="005E1636"/>
    <w:rsid w:val="00601C2A"/>
    <w:rsid w:val="00603F1A"/>
    <w:rsid w:val="00606ADA"/>
    <w:rsid w:val="00613213"/>
    <w:rsid w:val="00616C8A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06FD"/>
    <w:rsid w:val="00691D96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44B32"/>
    <w:rsid w:val="00750E7D"/>
    <w:rsid w:val="00757173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1325"/>
    <w:rsid w:val="008673AA"/>
    <w:rsid w:val="008914EE"/>
    <w:rsid w:val="008923EE"/>
    <w:rsid w:val="008A4ABC"/>
    <w:rsid w:val="008D6312"/>
    <w:rsid w:val="008E6B83"/>
    <w:rsid w:val="008F43FB"/>
    <w:rsid w:val="00910F58"/>
    <w:rsid w:val="00911677"/>
    <w:rsid w:val="00986D97"/>
    <w:rsid w:val="00990A2C"/>
    <w:rsid w:val="00996FF6"/>
    <w:rsid w:val="009A212E"/>
    <w:rsid w:val="009B1214"/>
    <w:rsid w:val="009D0884"/>
    <w:rsid w:val="009E4C8F"/>
    <w:rsid w:val="009F0BA0"/>
    <w:rsid w:val="00A46DAD"/>
    <w:rsid w:val="00A533F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639E"/>
    <w:rsid w:val="00C9021E"/>
    <w:rsid w:val="00C91C03"/>
    <w:rsid w:val="00C961DA"/>
    <w:rsid w:val="00CB44B1"/>
    <w:rsid w:val="00CC061D"/>
    <w:rsid w:val="00CD08FE"/>
    <w:rsid w:val="00CD6F4C"/>
    <w:rsid w:val="00CE79FC"/>
    <w:rsid w:val="00CF215C"/>
    <w:rsid w:val="00D13CA7"/>
    <w:rsid w:val="00D27CBA"/>
    <w:rsid w:val="00D403A3"/>
    <w:rsid w:val="00D53CF4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64231"/>
    <w:rsid w:val="00E70559"/>
    <w:rsid w:val="00EA5D1B"/>
    <w:rsid w:val="00EA67CE"/>
    <w:rsid w:val="00EB5FEB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7179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D872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552</Words>
  <Characters>3149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2023-11-27T14:36:00Z</dcterms:modified>
</cp:coreProperties>
</file>